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53" w:rsidRDefault="000C4453" w:rsidP="000C4453">
      <w:pPr>
        <w:jc w:val="both"/>
        <w:rPr>
          <w:rFonts w:ascii="Arial" w:hAnsi="Arial" w:cs="Arial"/>
          <w:sz w:val="24"/>
          <w:szCs w:val="24"/>
        </w:rPr>
      </w:pPr>
    </w:p>
    <w:p w:rsidR="009F66E4" w:rsidRPr="00CA0A13" w:rsidRDefault="00CA0A13" w:rsidP="00BC7ACF">
      <w:pPr>
        <w:pBdr>
          <w:bottom w:val="single" w:sz="4" w:space="10" w:color="auto"/>
        </w:pBdr>
        <w:tabs>
          <w:tab w:val="right" w:pos="9072"/>
        </w:tabs>
        <w:rPr>
          <w:rFonts w:ascii="Arial" w:hAnsi="Arial" w:cs="Arial"/>
          <w:b/>
          <w:caps/>
          <w:sz w:val="24"/>
          <w:szCs w:val="24"/>
        </w:rPr>
      </w:pPr>
      <w:r w:rsidRPr="00CA0A13">
        <w:rPr>
          <w:rFonts w:ascii="Arial" w:hAnsi="Arial" w:cs="Arial"/>
          <w:b/>
          <w:caps/>
          <w:sz w:val="24"/>
          <w:szCs w:val="24"/>
        </w:rPr>
        <w:t>questionnaire thématique</w:t>
      </w:r>
    </w:p>
    <w:p w:rsidR="00945173" w:rsidRDefault="00945173" w:rsidP="0094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 :</w:t>
      </w:r>
    </w:p>
    <w:p w:rsidR="00945173" w:rsidRDefault="00945173" w:rsidP="0094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7B2825">
        <w:rPr>
          <w:rFonts w:ascii="Arial" w:hAnsi="Arial" w:cs="Arial"/>
        </w:rPr>
        <w:t>Selon l’Accord intercantonal sur la collaboration dans le domaine de la pédagogie spécialisée, le Canton doit définir son offre de base. Estimez-vous que le concept satisfait à cette exigence ?</w:t>
      </w:r>
    </w:p>
    <w:p w:rsidR="00945173" w:rsidRDefault="00945173" w:rsidP="0094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945173" w:rsidRDefault="00945173" w:rsidP="008B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proofErr w:type="spellStart"/>
      <w:r w:rsidR="003315BE">
        <w:rPr>
          <w:rFonts w:ascii="Arial" w:hAnsi="Arial" w:cs="Arial"/>
        </w:rPr>
        <w:t xml:space="preserve">Oui. </w:t>
      </w:r>
      <w:proofErr w:type="spellEnd"/>
      <w:r w:rsidR="003315BE" w:rsidRPr="003315BE">
        <w:rPr>
          <w:rFonts w:ascii="Arial" w:hAnsi="Arial" w:cs="Arial"/>
        </w:rPr>
        <w:t xml:space="preserve">Le concept jurassien de pédagogie spécialisée est un dossier lié à notre société.  </w:t>
      </w:r>
      <w:proofErr w:type="gramStart"/>
      <w:r w:rsidR="003315BE" w:rsidRPr="003315BE">
        <w:rPr>
          <w:rFonts w:ascii="Arial" w:hAnsi="Arial" w:cs="Arial"/>
        </w:rPr>
        <w:t>ce</w:t>
      </w:r>
      <w:proofErr w:type="gramEnd"/>
      <w:r w:rsidR="003315BE" w:rsidRPr="003315BE">
        <w:rPr>
          <w:rFonts w:ascii="Arial" w:hAnsi="Arial" w:cs="Arial"/>
        </w:rPr>
        <w:t xml:space="preserve"> jour, on peut diagnostiquer bon nombre de troubles au niveau de l’apprentissage ; </w:t>
      </w:r>
      <w:r w:rsidR="003315BE">
        <w:rPr>
          <w:rFonts w:ascii="Arial" w:hAnsi="Arial" w:cs="Arial"/>
        </w:rPr>
        <w:t xml:space="preserve">comme </w:t>
      </w:r>
      <w:r w:rsidR="003315BE" w:rsidRPr="003315BE">
        <w:rPr>
          <w:rFonts w:ascii="Arial" w:hAnsi="Arial" w:cs="Arial"/>
        </w:rPr>
        <w:t xml:space="preserve">un élève sur 5 est concerné, </w:t>
      </w:r>
      <w:r w:rsidR="003315BE">
        <w:rPr>
          <w:rFonts w:ascii="Arial" w:hAnsi="Arial" w:cs="Arial"/>
        </w:rPr>
        <w:t xml:space="preserve"> il y a lieu de conceptualiser tant les</w:t>
      </w:r>
      <w:r w:rsidR="003315BE" w:rsidRPr="003315BE">
        <w:rPr>
          <w:rFonts w:ascii="Arial" w:hAnsi="Arial" w:cs="Arial"/>
        </w:rPr>
        <w:t xml:space="preserve"> mesures renforcées </w:t>
      </w:r>
      <w:r w:rsidR="003315BE">
        <w:rPr>
          <w:rFonts w:ascii="Arial" w:hAnsi="Arial" w:cs="Arial"/>
        </w:rPr>
        <w:t>que les</w:t>
      </w:r>
      <w:r w:rsidR="003315BE" w:rsidRPr="003315BE">
        <w:rPr>
          <w:rFonts w:ascii="Arial" w:hAnsi="Arial" w:cs="Arial"/>
        </w:rPr>
        <w:t xml:space="preserve"> ordinaires. </w:t>
      </w:r>
      <w:r>
        <w:rPr>
          <w:rFonts w:ascii="Arial" w:hAnsi="Arial" w:cs="Arial"/>
        </w:rPr>
        <w:fldChar w:fldCharType="end"/>
      </w:r>
      <w:bookmarkEnd w:id="0"/>
    </w:p>
    <w:p w:rsidR="009F66E4" w:rsidRDefault="009F66E4" w:rsidP="009F66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6E4" w:rsidRDefault="009F66E4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2 :</w:t>
      </w:r>
    </w:p>
    <w:p w:rsidR="00945173" w:rsidRDefault="009F66E4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945173">
        <w:rPr>
          <w:rFonts w:ascii="Arial" w:hAnsi="Arial" w:cs="Arial"/>
        </w:rPr>
        <w:t>Selon l’Accord (Art. 2 b) « </w:t>
      </w:r>
      <w:r w:rsidRPr="00945173">
        <w:rPr>
          <w:rFonts w:ascii="Arial" w:hAnsi="Arial" w:cs="Arial"/>
          <w:bCs/>
        </w:rPr>
        <w:t>les solutions intégratives sont préférées aux solutions séparatives ».</w:t>
      </w:r>
      <w:r w:rsidRPr="00945173">
        <w:rPr>
          <w:rFonts w:ascii="Arial" w:hAnsi="Arial" w:cs="Arial"/>
        </w:rPr>
        <w:t xml:space="preserve"> Le concept vise à privilégier les mesures d’aide permettant à l’élève en difficulté de suivre sa scolarité dans son cercle scolaire et donc la volonté de restreindre le recours à des structures séparées. Le concept répond-il à cette visée inclusive ?</w:t>
      </w: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852AD6" w:rsidRPr="00945173" w:rsidRDefault="00852AD6" w:rsidP="00DD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proofErr w:type="gramStart"/>
      <w:r w:rsidR="003315BE">
        <w:rPr>
          <w:rFonts w:ascii="Arial" w:hAnsi="Arial" w:cs="Arial"/>
        </w:rPr>
        <w:t>O</w:t>
      </w:r>
      <w:r w:rsidR="0047007F">
        <w:rPr>
          <w:rFonts w:ascii="Arial" w:hAnsi="Arial" w:cs="Arial"/>
        </w:rPr>
        <w:t>ui .</w:t>
      </w:r>
      <w:proofErr w:type="gramEnd"/>
      <w:r w:rsidR="0047007F">
        <w:rPr>
          <w:rFonts w:ascii="Arial" w:hAnsi="Arial" w:cs="Arial"/>
        </w:rPr>
        <w:t xml:space="preserve"> La solution intégrative fut un temps appliquée. Ensuite, a été préconisé</w:t>
      </w:r>
      <w:r w:rsidR="003E4574">
        <w:rPr>
          <w:rFonts w:ascii="Arial" w:hAnsi="Arial" w:cs="Arial"/>
        </w:rPr>
        <w:t>e</w:t>
      </w:r>
      <w:r w:rsidR="0047007F">
        <w:rPr>
          <w:rFonts w:ascii="Arial" w:hAnsi="Arial" w:cs="Arial"/>
        </w:rPr>
        <w:t xml:space="preserve"> la solution séparative. Si l'on opte pour la solution intégrative, il s'agit de l'exploiter sur le long terme et de la laisser déployer ses </w:t>
      </w:r>
      <w:r w:rsidR="003E4574">
        <w:rPr>
          <w:rFonts w:ascii="Arial" w:hAnsi="Arial" w:cs="Arial"/>
        </w:rPr>
        <w:t>effets</w:t>
      </w:r>
      <w:r w:rsidR="0047007F">
        <w:rPr>
          <w:rFonts w:ascii="Arial" w:hAnsi="Arial" w:cs="Arial"/>
        </w:rPr>
        <w:t>. Dans le système de la solution intégrative, il faut s'atttendre à voir des classes perturbées et inévitablement des réactions de parents d'élèves scolarisés dans le cursus "normal"</w:t>
      </w:r>
      <w:r w:rsidR="003315BE">
        <w:rPr>
          <w:rFonts w:ascii="Arial" w:hAnsi="Arial" w:cs="Arial"/>
        </w:rPr>
        <w:t xml:space="preserve"> mais il s'agit de miser sur une intégration solidarisant l'ensemble des enfants.</w:t>
      </w:r>
      <w:r w:rsidR="003E4574">
        <w:rPr>
          <w:rFonts w:ascii="Arial" w:hAnsi="Arial" w:cs="Arial"/>
        </w:rPr>
        <w:t xml:space="preserve"> </w:t>
      </w:r>
      <w:r w:rsidR="00470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end"/>
      </w:r>
      <w:bookmarkEnd w:id="1"/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8954D5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3 :</w:t>
      </w:r>
    </w:p>
    <w:p w:rsidR="00945173" w:rsidRDefault="00945173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7B2825">
        <w:rPr>
          <w:rFonts w:ascii="Arial" w:hAnsi="Arial" w:cs="Arial"/>
        </w:rPr>
        <w:t>La distinction entre mesures ordinaires et mesures renforcées constitue l’un des principaux enjeux de l’Accord. Le projet est-il suffisamment explicite à ce sujet ?</w:t>
      </w:r>
    </w:p>
    <w:p w:rsidR="00945173" w:rsidRDefault="00945173" w:rsidP="0094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45173" w:rsidRPr="00B409D9" w:rsidRDefault="009F66E4" w:rsidP="00DD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315BE">
        <w:rPr>
          <w:rFonts w:ascii="Arial" w:hAnsi="Arial" w:cs="Arial"/>
        </w:rPr>
        <w:t>Oui</w:t>
      </w:r>
      <w:r>
        <w:rPr>
          <w:rFonts w:ascii="Arial" w:hAnsi="Arial" w:cs="Arial"/>
        </w:rPr>
        <w:fldChar w:fldCharType="end"/>
      </w:r>
      <w:bookmarkEnd w:id="2"/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4 :</w:t>
      </w: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7B2825">
        <w:rPr>
          <w:rFonts w:ascii="Arial" w:hAnsi="Arial" w:cs="Arial"/>
        </w:rPr>
        <w:t>Le concept vise à clarifier et simplifier l’ensemble des procédures et le fonctionnement général du domaine de la pédagogie spécialisée. Cette finalité est-elle atteinte ?</w:t>
      </w: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52AD6" w:rsidRPr="007B2825" w:rsidRDefault="00852AD6" w:rsidP="00DD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315BE">
        <w:rPr>
          <w:rFonts w:ascii="Arial" w:hAnsi="Arial" w:cs="Arial"/>
        </w:rPr>
        <w:t xml:space="preserve">Oui, </w:t>
      </w:r>
      <w:r w:rsidR="003315BE" w:rsidRPr="003315BE">
        <w:rPr>
          <w:rFonts w:ascii="Arial" w:hAnsi="Arial" w:cs="Arial"/>
        </w:rPr>
        <w:t xml:space="preserve">les cercles </w:t>
      </w:r>
      <w:proofErr w:type="gramStart"/>
      <w:r w:rsidR="003315BE" w:rsidRPr="003315BE">
        <w:rPr>
          <w:rFonts w:ascii="Arial" w:hAnsi="Arial" w:cs="Arial"/>
        </w:rPr>
        <w:t>scolaires  mettent</w:t>
      </w:r>
      <w:proofErr w:type="gramEnd"/>
      <w:r w:rsidR="003315BE" w:rsidRPr="003315BE">
        <w:rPr>
          <w:rFonts w:ascii="Arial" w:hAnsi="Arial" w:cs="Arial"/>
        </w:rPr>
        <w:t xml:space="preserve"> en place</w:t>
      </w:r>
      <w:r w:rsidR="003315BE">
        <w:rPr>
          <w:rFonts w:ascii="Arial" w:hAnsi="Arial" w:cs="Arial"/>
        </w:rPr>
        <w:t xml:space="preserve"> les mesures ordinaires</w:t>
      </w:r>
      <w:r w:rsidR="003315BE" w:rsidRPr="003315BE">
        <w:rPr>
          <w:rFonts w:ascii="Arial" w:hAnsi="Arial" w:cs="Arial"/>
        </w:rPr>
        <w:t xml:space="preserve"> mais en ce qui concerne les mesures renforcées, c’est du ressort du service de l’enseignement</w:t>
      </w:r>
      <w:r w:rsidR="003315BE">
        <w:rPr>
          <w:rFonts w:ascii="Arial" w:hAnsi="Arial" w:cs="Arial"/>
        </w:rPr>
        <w:t>. Ce principe se base sur l'équité entre l'ensemble jeunes concernés</w:t>
      </w:r>
      <w:r w:rsidR="003315BE" w:rsidRPr="003315BE"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  <w:bookmarkEnd w:id="3"/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5 :</w:t>
      </w: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7B2825">
        <w:rPr>
          <w:rFonts w:ascii="Arial" w:hAnsi="Arial" w:cs="Arial"/>
        </w:rPr>
        <w:t>En 2016, 56 enfants et jeunes ont été placés dans des institutions hors Canton, faute d’adéquation entre leurs besoins et l’offre jurassienne, occasionnant une dépense de CH 3'900'000. Le concept vise à limiter cette pratique en étoffant l’offre jurassienne. Pensez-vous que cet objectif puisse être atteint ?</w:t>
      </w:r>
    </w:p>
    <w:p w:rsidR="00852AD6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852AD6" w:rsidRPr="007B2825" w:rsidRDefault="00852AD6" w:rsidP="0085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C'est</w:t>
      </w:r>
      <w:r w:rsidR="003E4574">
        <w:rPr>
          <w:rFonts w:ascii="Arial" w:hAnsi="Arial" w:cs="Arial"/>
          <w:noProof/>
        </w:rPr>
        <w:t xml:space="preserve"> un des objectifs à atteindre et également un des buts du </w:t>
      </w:r>
      <w:r w:rsidR="0047007F">
        <w:rPr>
          <w:rFonts w:ascii="Arial" w:hAnsi="Arial" w:cs="Arial"/>
          <w:noProof/>
        </w:rPr>
        <w:t xml:space="preserve">concept. Il est impératif de pouvoir </w:t>
      </w:r>
      <w:r w:rsidR="003E4574">
        <w:rPr>
          <w:rFonts w:ascii="Arial" w:hAnsi="Arial" w:cs="Arial"/>
          <w:noProof/>
        </w:rPr>
        <w:t xml:space="preserve">limiter au maximu les placements hors cantons. </w:t>
      </w:r>
      <w:r w:rsidR="00C438EC">
        <w:rPr>
          <w:rFonts w:ascii="Arial" w:hAnsi="Arial" w:cs="Arial"/>
          <w:noProof/>
        </w:rPr>
        <w:t xml:space="preserve">Selon, le budget établi, on mise sur une économie de CHF 700'000.- sur CHF 3'900'000.- , on souhaite voir l'économie de CHF 700'000.- augmenter de manière plus considérable. </w:t>
      </w:r>
      <w:r>
        <w:rPr>
          <w:rFonts w:ascii="Arial" w:hAnsi="Arial" w:cs="Arial"/>
        </w:rPr>
        <w:fldChar w:fldCharType="end"/>
      </w:r>
      <w:bookmarkEnd w:id="4"/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94517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D803CC">
      <w:pPr>
        <w:rPr>
          <w:rFonts w:ascii="Arial" w:hAnsi="Arial" w:cs="Arial"/>
          <w:b/>
          <w:caps/>
          <w:sz w:val="24"/>
          <w:szCs w:val="24"/>
        </w:rPr>
      </w:pPr>
    </w:p>
    <w:p w:rsidR="00945173" w:rsidRDefault="00945173" w:rsidP="00D803CC">
      <w:pPr>
        <w:rPr>
          <w:rFonts w:ascii="Arial" w:hAnsi="Arial" w:cs="Arial"/>
          <w:b/>
          <w:caps/>
          <w:sz w:val="24"/>
          <w:szCs w:val="24"/>
        </w:rPr>
        <w:sectPr w:rsidR="00945173" w:rsidSect="0042029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2AD6" w:rsidRDefault="00852AD6" w:rsidP="00D803CC">
      <w:pPr>
        <w:rPr>
          <w:rFonts w:ascii="Arial" w:hAnsi="Arial" w:cs="Arial"/>
          <w:b/>
          <w:caps/>
          <w:sz w:val="24"/>
          <w:szCs w:val="24"/>
        </w:rPr>
      </w:pPr>
    </w:p>
    <w:p w:rsidR="00536C55" w:rsidRPr="00536C55" w:rsidRDefault="00536C55" w:rsidP="00BC7ACF">
      <w:pPr>
        <w:pBdr>
          <w:bottom w:val="single" w:sz="4" w:space="10" w:color="auto"/>
        </w:pBdr>
        <w:rPr>
          <w:rFonts w:ascii="Arial" w:hAnsi="Arial" w:cs="Arial"/>
          <w:b/>
          <w:caps/>
          <w:sz w:val="24"/>
          <w:szCs w:val="24"/>
        </w:rPr>
      </w:pPr>
      <w:r w:rsidRPr="00536C55">
        <w:rPr>
          <w:rFonts w:ascii="Arial" w:hAnsi="Arial" w:cs="Arial"/>
          <w:b/>
          <w:caps/>
          <w:sz w:val="24"/>
          <w:szCs w:val="24"/>
        </w:rPr>
        <w:t>grille propositionnelle par chapitre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23"/>
        <w:gridCol w:w="8028"/>
      </w:tblGrid>
      <w:tr w:rsidR="00536C55" w:rsidTr="00852AD6">
        <w:trPr>
          <w:trHeight w:val="511"/>
        </w:trPr>
        <w:tc>
          <w:tcPr>
            <w:tcW w:w="1323" w:type="dxa"/>
            <w:vAlign w:val="center"/>
          </w:tcPr>
          <w:p w:rsidR="00536C55" w:rsidRPr="00B97E53" w:rsidRDefault="00852AD6" w:rsidP="000C44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36C55" w:rsidRPr="00B97E53">
              <w:rPr>
                <w:rFonts w:ascii="Arial" w:hAnsi="Arial" w:cs="Arial"/>
                <w:b/>
                <w:sz w:val="24"/>
                <w:szCs w:val="24"/>
              </w:rPr>
              <w:t>hapitres</w:t>
            </w:r>
          </w:p>
        </w:tc>
        <w:tc>
          <w:tcPr>
            <w:tcW w:w="8028" w:type="dxa"/>
            <w:vAlign w:val="center"/>
          </w:tcPr>
          <w:p w:rsidR="00536C55" w:rsidRPr="00B97E53" w:rsidRDefault="00852AD6" w:rsidP="000C44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36C55" w:rsidRPr="00B97E53">
              <w:rPr>
                <w:rFonts w:ascii="Arial" w:hAnsi="Arial" w:cs="Arial"/>
                <w:b/>
                <w:sz w:val="24"/>
                <w:szCs w:val="24"/>
              </w:rPr>
              <w:t>ropositions</w:t>
            </w:r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1</w:t>
            </w:r>
          </w:p>
        </w:tc>
        <w:tc>
          <w:tcPr>
            <w:tcW w:w="8028" w:type="dxa"/>
          </w:tcPr>
          <w:p w:rsidR="005C6027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</w:rPr>
              <w:t> </w:t>
            </w:r>
            <w:r w:rsidRPr="005F7B03">
              <w:rPr>
                <w:rFonts w:ascii="Arial" w:hAnsi="Arial" w:cs="Arial"/>
              </w:rPr>
              <w:t> </w:t>
            </w:r>
          </w:p>
          <w:p w:rsidR="00852AD6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2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3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4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5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6</w:t>
            </w:r>
          </w:p>
        </w:tc>
        <w:tc>
          <w:tcPr>
            <w:tcW w:w="8028" w:type="dxa"/>
          </w:tcPr>
          <w:p w:rsidR="00536C55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97E53" w:rsidTr="00852AD6">
        <w:tc>
          <w:tcPr>
            <w:tcW w:w="1323" w:type="dxa"/>
            <w:vAlign w:val="center"/>
          </w:tcPr>
          <w:p w:rsidR="00B97E53" w:rsidRPr="005F7B03" w:rsidRDefault="00B97E53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7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8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9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10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11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12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36C55" w:rsidTr="00852AD6">
        <w:tc>
          <w:tcPr>
            <w:tcW w:w="1323" w:type="dxa"/>
            <w:vAlign w:val="center"/>
          </w:tcPr>
          <w:p w:rsidR="00536C55" w:rsidRPr="005F7B03" w:rsidRDefault="00536C55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13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B97E53" w:rsidTr="00852AD6">
        <w:tc>
          <w:tcPr>
            <w:tcW w:w="1323" w:type="dxa"/>
            <w:vAlign w:val="center"/>
          </w:tcPr>
          <w:p w:rsidR="00B97E53" w:rsidRPr="005F7B03" w:rsidRDefault="00B97E53" w:rsidP="00852AD6">
            <w:pPr>
              <w:jc w:val="center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t>14</w:t>
            </w:r>
          </w:p>
        </w:tc>
        <w:tc>
          <w:tcPr>
            <w:tcW w:w="8028" w:type="dxa"/>
          </w:tcPr>
          <w:p w:rsidR="00B97E53" w:rsidRPr="005F7B03" w:rsidRDefault="00852AD6" w:rsidP="00852AD6">
            <w:pPr>
              <w:spacing w:before="120" w:after="120"/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  <w:noProof/>
              </w:rPr>
              <w:t> </w:t>
            </w:r>
            <w:r w:rsidRPr="005F7B03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:rsidR="0070567C" w:rsidRDefault="0070567C">
      <w:pPr>
        <w:rPr>
          <w:rFonts w:ascii="Arial" w:hAnsi="Arial" w:cs="Arial"/>
          <w:sz w:val="24"/>
          <w:szCs w:val="24"/>
        </w:rPr>
        <w:sectPr w:rsidR="0070567C" w:rsidSect="00852AD6">
          <w:pgSz w:w="11906" w:h="16838"/>
          <w:pgMar w:top="1417" w:right="1417" w:bottom="1417" w:left="1417" w:header="680" w:footer="708" w:gutter="0"/>
          <w:cols w:space="708"/>
          <w:docGrid w:linePitch="360"/>
        </w:sectPr>
      </w:pPr>
    </w:p>
    <w:p w:rsidR="00852AD6" w:rsidRDefault="00852AD6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E53" w:rsidTr="00B97E53">
        <w:tc>
          <w:tcPr>
            <w:tcW w:w="9212" w:type="dxa"/>
          </w:tcPr>
          <w:p w:rsidR="00B97E53" w:rsidRPr="00B97E53" w:rsidRDefault="00B97E53" w:rsidP="00D803CC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appréciations - </w:t>
            </w:r>
            <w:r w:rsidRPr="00B97E53">
              <w:rPr>
                <w:rFonts w:ascii="Arial" w:hAnsi="Arial" w:cs="Arial"/>
                <w:b/>
                <w:caps/>
                <w:sz w:val="24"/>
                <w:szCs w:val="24"/>
              </w:rPr>
              <w:t>rema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rques - </w:t>
            </w:r>
            <w:r w:rsidRPr="00B97E53">
              <w:rPr>
                <w:rFonts w:ascii="Arial" w:hAnsi="Arial" w:cs="Arial"/>
                <w:b/>
                <w:caps/>
                <w:sz w:val="24"/>
                <w:szCs w:val="24"/>
              </w:rPr>
              <w:t>suggestions</w:t>
            </w:r>
          </w:p>
          <w:p w:rsidR="00B97E53" w:rsidRDefault="00B97E53" w:rsidP="00BB78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A3" w:rsidRDefault="00BB789C" w:rsidP="00BB789C">
            <w:pPr>
              <w:rPr>
                <w:rFonts w:ascii="Arial" w:hAnsi="Arial" w:cs="Arial"/>
              </w:rPr>
            </w:pPr>
            <w:r w:rsidRPr="005F7B03"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 w:rsidRPr="005F7B03">
              <w:rPr>
                <w:rFonts w:ascii="Arial" w:hAnsi="Arial" w:cs="Arial"/>
              </w:rPr>
              <w:instrText xml:space="preserve"> FORMTEXT </w:instrText>
            </w:r>
            <w:r w:rsidRPr="005F7B03">
              <w:rPr>
                <w:rFonts w:ascii="Arial" w:hAnsi="Arial" w:cs="Arial"/>
              </w:rPr>
            </w:r>
            <w:r w:rsidRPr="005F7B03">
              <w:rPr>
                <w:rFonts w:ascii="Arial" w:hAnsi="Arial" w:cs="Arial"/>
              </w:rPr>
              <w:fldChar w:fldCharType="separate"/>
            </w:r>
            <w:r w:rsidR="0047007F">
              <w:rPr>
                <w:rFonts w:ascii="Arial" w:hAnsi="Arial" w:cs="Arial"/>
              </w:rPr>
              <w:t xml:space="preserve">Le concept de pédagogie spécialisée répond à un réel </w:t>
            </w:r>
            <w:proofErr w:type="gramStart"/>
            <w:r w:rsidR="0047007F">
              <w:rPr>
                <w:rFonts w:ascii="Arial" w:hAnsi="Arial" w:cs="Arial"/>
              </w:rPr>
              <w:t>besoin;</w:t>
            </w:r>
            <w:proofErr w:type="gramEnd"/>
            <w:r w:rsidR="0047007F">
              <w:rPr>
                <w:rFonts w:ascii="Arial" w:hAnsi="Arial" w:cs="Arial"/>
              </w:rPr>
              <w:t xml:space="preserve"> sa nécessitié est avérée.</w:t>
            </w:r>
            <w:r w:rsidR="00F36DA3">
              <w:rPr>
                <w:rFonts w:ascii="Arial" w:hAnsi="Arial" w:cs="Arial"/>
              </w:rPr>
              <w:t xml:space="preserve">  </w:t>
            </w:r>
          </w:p>
          <w:p w:rsidR="005C6027" w:rsidRDefault="005C6027" w:rsidP="00BB789C">
            <w:pPr>
              <w:rPr>
                <w:rFonts w:ascii="Arial" w:hAnsi="Arial" w:cs="Arial"/>
              </w:rPr>
            </w:pPr>
          </w:p>
          <w:p w:rsidR="000E76B4" w:rsidRDefault="000E76B4" w:rsidP="00BB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noter que le guichet unique des demandes renforcées représente une meilleure cohésion.</w:t>
            </w:r>
          </w:p>
          <w:p w:rsidR="005C6027" w:rsidRDefault="005C6027" w:rsidP="00BB789C">
            <w:pPr>
              <w:rPr>
                <w:rFonts w:ascii="Arial" w:hAnsi="Arial" w:cs="Arial"/>
              </w:rPr>
            </w:pPr>
          </w:p>
          <w:p w:rsidR="005C6027" w:rsidRDefault="00F36DA3" w:rsidP="00BB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Pr="00F36DA3">
              <w:rPr>
                <w:rFonts w:ascii="Arial" w:hAnsi="Arial" w:cs="Arial"/>
              </w:rPr>
              <w:t xml:space="preserve"> projet dont le coût total est devisé à </w:t>
            </w:r>
            <w:r>
              <w:rPr>
                <w:rFonts w:ascii="Arial" w:hAnsi="Arial" w:cs="Arial"/>
              </w:rPr>
              <w:t xml:space="preserve">CHF </w:t>
            </w:r>
            <w:r w:rsidRPr="00F36DA3">
              <w:rPr>
                <w:rFonts w:ascii="Arial" w:hAnsi="Arial" w:cs="Arial"/>
              </w:rPr>
              <w:t>760'175</w:t>
            </w:r>
            <w:r>
              <w:rPr>
                <w:rFonts w:ascii="Arial" w:hAnsi="Arial" w:cs="Arial"/>
              </w:rPr>
              <w:t>.-</w:t>
            </w:r>
            <w:r w:rsidRPr="00F36DA3">
              <w:rPr>
                <w:rFonts w:ascii="Arial" w:hAnsi="Arial" w:cs="Arial"/>
              </w:rPr>
              <w:t>, réparti entre le canton (36,5 %, soit</w:t>
            </w:r>
            <w:r>
              <w:rPr>
                <w:rFonts w:ascii="Arial" w:hAnsi="Arial" w:cs="Arial"/>
              </w:rPr>
              <w:t xml:space="preserve"> CHF</w:t>
            </w:r>
            <w:r w:rsidRPr="00F36DA3">
              <w:rPr>
                <w:rFonts w:ascii="Arial" w:hAnsi="Arial" w:cs="Arial"/>
              </w:rPr>
              <w:t xml:space="preserve"> 277'465</w:t>
            </w:r>
            <w:r>
              <w:rPr>
                <w:rFonts w:ascii="Arial" w:hAnsi="Arial" w:cs="Arial"/>
              </w:rPr>
              <w:t>.-</w:t>
            </w:r>
            <w:r w:rsidRPr="00F36DA3">
              <w:rPr>
                <w:rFonts w:ascii="Arial" w:hAnsi="Arial" w:cs="Arial"/>
              </w:rPr>
              <w:t xml:space="preserve">) et les communes (63,5 %, soit </w:t>
            </w:r>
            <w:r>
              <w:rPr>
                <w:rFonts w:ascii="Arial" w:hAnsi="Arial" w:cs="Arial"/>
              </w:rPr>
              <w:t xml:space="preserve">CHF </w:t>
            </w:r>
            <w:r w:rsidRPr="00F36DA3">
              <w:rPr>
                <w:rFonts w:ascii="Arial" w:hAnsi="Arial" w:cs="Arial"/>
              </w:rPr>
              <w:t>482'710</w:t>
            </w:r>
            <w:r>
              <w:rPr>
                <w:rFonts w:ascii="Arial" w:hAnsi="Arial" w:cs="Arial"/>
              </w:rPr>
              <w:t>.-</w:t>
            </w:r>
            <w:r w:rsidRPr="00F36DA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peut être </w:t>
            </w:r>
            <w:r w:rsidR="00C438EC">
              <w:rPr>
                <w:rFonts w:ascii="Arial" w:hAnsi="Arial" w:cs="Arial"/>
              </w:rPr>
              <w:t>encore réduit</w:t>
            </w:r>
            <w:r>
              <w:rPr>
                <w:rFonts w:ascii="Arial" w:hAnsi="Arial" w:cs="Arial"/>
              </w:rPr>
              <w:t xml:space="preserve"> si l'on parvient à limiter les placements à l'extérieur du Canton. </w:t>
            </w:r>
          </w:p>
          <w:p w:rsidR="005C6027" w:rsidRDefault="005C6027" w:rsidP="00BB789C">
            <w:pPr>
              <w:rPr>
                <w:rFonts w:ascii="Arial" w:hAnsi="Arial" w:cs="Arial"/>
              </w:rPr>
            </w:pPr>
          </w:p>
          <w:p w:rsidR="005C6027" w:rsidRDefault="00F36DA3" w:rsidP="005C6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2016, lesdits placements ont généré des coûts de CHF 3'900'000.-. En offrant une structure adaptée aux jeunes Jurassiens, il y a</w:t>
            </w:r>
            <w:r w:rsidR="000E76B4">
              <w:rPr>
                <w:rFonts w:ascii="Arial" w:hAnsi="Arial" w:cs="Arial"/>
              </w:rPr>
              <w:t xml:space="preserve"> une réelle possibilité de diminuer nettement les placements à l'extérieur (56 en 2016) et générer </w:t>
            </w:r>
            <w:r w:rsidR="004C6908">
              <w:rPr>
                <w:rFonts w:ascii="Arial" w:hAnsi="Arial" w:cs="Arial"/>
              </w:rPr>
              <w:t xml:space="preserve">ainsi </w:t>
            </w:r>
            <w:r w:rsidR="000E76B4">
              <w:rPr>
                <w:rFonts w:ascii="Arial" w:hAnsi="Arial" w:cs="Arial"/>
              </w:rPr>
              <w:t>des économies.</w:t>
            </w:r>
            <w:r w:rsidR="004C6908">
              <w:rPr>
                <w:rFonts w:ascii="Arial" w:hAnsi="Arial" w:cs="Arial"/>
              </w:rPr>
              <w:t xml:space="preserve"> Le montant de CHF 700'000.- </w:t>
            </w:r>
            <w:proofErr w:type="gramStart"/>
            <w:r w:rsidR="004C6908">
              <w:rPr>
                <w:rFonts w:ascii="Arial" w:hAnsi="Arial" w:cs="Arial"/>
              </w:rPr>
              <w:t xml:space="preserve">sur </w:t>
            </w:r>
            <w:r w:rsidR="005C6027">
              <w:rPr>
                <w:rFonts w:ascii="Arial" w:hAnsi="Arial" w:cs="Arial"/>
              </w:rPr>
              <w:t xml:space="preserve"> </w:t>
            </w:r>
            <w:r w:rsidR="004C6908">
              <w:rPr>
                <w:rFonts w:ascii="Arial" w:hAnsi="Arial" w:cs="Arial"/>
              </w:rPr>
              <w:t>CHF</w:t>
            </w:r>
            <w:proofErr w:type="gramEnd"/>
            <w:r w:rsidR="004C6908">
              <w:rPr>
                <w:rFonts w:ascii="Arial" w:hAnsi="Arial" w:cs="Arial"/>
              </w:rPr>
              <w:t xml:space="preserve"> 3'900'000.- </w:t>
            </w:r>
            <w:r w:rsidR="00C438EC">
              <w:rPr>
                <w:rFonts w:ascii="Arial" w:hAnsi="Arial" w:cs="Arial"/>
              </w:rPr>
              <w:t>est</w:t>
            </w:r>
            <w:r w:rsidR="004C6908">
              <w:rPr>
                <w:rFonts w:ascii="Arial" w:hAnsi="Arial" w:cs="Arial"/>
              </w:rPr>
              <w:t xml:space="preserve"> insuffisant. </w:t>
            </w:r>
          </w:p>
          <w:p w:rsidR="005C6027" w:rsidRDefault="005C6027" w:rsidP="005C6027">
            <w:pPr>
              <w:rPr>
                <w:rFonts w:ascii="Arial" w:hAnsi="Arial" w:cs="Arial"/>
              </w:rPr>
            </w:pPr>
          </w:p>
          <w:p w:rsidR="005C6027" w:rsidRDefault="005C6027" w:rsidP="005C6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Cela étant, on sait pertinemment que les placements </w:t>
            </w:r>
            <w:proofErr w:type="spellStart"/>
            <w:r>
              <w:rPr>
                <w:rFonts w:ascii="Arial" w:hAnsi="Arial" w:cs="Arial"/>
              </w:rPr>
              <w:t>extracantonaux</w:t>
            </w:r>
            <w:proofErr w:type="spellEnd"/>
            <w:r>
              <w:rPr>
                <w:rFonts w:ascii="Arial" w:hAnsi="Arial" w:cs="Arial"/>
              </w:rPr>
              <w:t xml:space="preserve"> sont dépendants de la </w:t>
            </w:r>
            <w:proofErr w:type="gramStart"/>
            <w:r>
              <w:rPr>
                <w:rFonts w:ascii="Arial" w:hAnsi="Arial" w:cs="Arial"/>
              </w:rPr>
              <w:t>demande;</w:t>
            </w:r>
            <w:proofErr w:type="gramEnd"/>
            <w:r>
              <w:rPr>
                <w:rFonts w:ascii="Arial" w:hAnsi="Arial" w:cs="Arial"/>
              </w:rPr>
              <w:t xml:space="preserve"> il est prématuré d'effectuer des prévisions à ce jour.</w:t>
            </w:r>
          </w:p>
          <w:p w:rsidR="005C6027" w:rsidRDefault="005C6027" w:rsidP="005C6027">
            <w:pPr>
              <w:rPr>
                <w:rFonts w:ascii="Arial" w:hAnsi="Arial" w:cs="Arial"/>
              </w:rPr>
            </w:pPr>
          </w:p>
          <w:p w:rsidR="00BB789C" w:rsidRPr="005F7B03" w:rsidRDefault="005C6027" w:rsidP="005C602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Par contre</w:t>
            </w:r>
            <w:proofErr w:type="gramEnd"/>
            <w:r>
              <w:rPr>
                <w:rFonts w:ascii="Arial" w:hAnsi="Arial" w:cs="Arial"/>
              </w:rPr>
              <w:t xml:space="preserve"> l'AJC tient à l'équilibre des finances cantonales et communales. Consciente du bien-fondé du concept de pédagogie spécialisée, l'AJC propose un équilibre en diminuant par exemple, l'offre des cours facultatifs proposés pas le SEN pour financer les CHF 760'175.- de charges supplémentaires, le précepte de l'AJC étant : pas de charges supplémentaires pour les communes.</w:t>
            </w:r>
            <w:bookmarkStart w:id="20" w:name="_GoBack"/>
            <w:bookmarkEnd w:id="20"/>
            <w:r w:rsidR="00F36DA3">
              <w:rPr>
                <w:rFonts w:ascii="Arial" w:hAnsi="Arial" w:cs="Arial"/>
              </w:rPr>
              <w:t xml:space="preserve"> </w:t>
            </w:r>
            <w:r w:rsidR="00BB789C" w:rsidRPr="005F7B03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536C55" w:rsidRDefault="00536C55" w:rsidP="00D803CC">
      <w:pPr>
        <w:rPr>
          <w:rFonts w:ascii="Arial" w:hAnsi="Arial" w:cs="Arial"/>
          <w:sz w:val="24"/>
          <w:szCs w:val="24"/>
        </w:rPr>
      </w:pPr>
    </w:p>
    <w:p w:rsidR="0070567C" w:rsidRDefault="0070567C" w:rsidP="00D803CC">
      <w:pPr>
        <w:rPr>
          <w:rFonts w:ascii="Arial" w:hAnsi="Arial" w:cs="Arial"/>
          <w:sz w:val="24"/>
          <w:szCs w:val="24"/>
        </w:rPr>
      </w:pPr>
    </w:p>
    <w:p w:rsidR="00B97E53" w:rsidRPr="00B97E53" w:rsidRDefault="00B97E53" w:rsidP="00BC7ACF">
      <w:pPr>
        <w:pBdr>
          <w:bottom w:val="single" w:sz="4" w:space="10" w:color="auto"/>
        </w:pBdr>
        <w:rPr>
          <w:rFonts w:ascii="Arial" w:hAnsi="Arial" w:cs="Arial"/>
          <w:b/>
          <w:caps/>
          <w:sz w:val="24"/>
          <w:szCs w:val="24"/>
        </w:rPr>
      </w:pPr>
      <w:r w:rsidRPr="00B97E53">
        <w:rPr>
          <w:rFonts w:ascii="Arial" w:hAnsi="Arial" w:cs="Arial"/>
          <w:b/>
          <w:caps/>
          <w:sz w:val="24"/>
          <w:szCs w:val="24"/>
        </w:rPr>
        <w:t xml:space="preserve">coordonnées de la personne ou/et de </w:t>
      </w:r>
      <w:r w:rsidR="001B5F1C">
        <w:rPr>
          <w:rFonts w:ascii="Arial" w:hAnsi="Arial" w:cs="Arial"/>
          <w:b/>
          <w:caps/>
          <w:sz w:val="24"/>
          <w:szCs w:val="24"/>
        </w:rPr>
        <w:t>l’instance</w:t>
      </w:r>
      <w:r w:rsidRPr="00B97E53">
        <w:rPr>
          <w:rFonts w:ascii="Arial" w:hAnsi="Arial" w:cs="Arial"/>
          <w:b/>
          <w:caps/>
          <w:sz w:val="24"/>
          <w:szCs w:val="24"/>
        </w:rPr>
        <w:t xml:space="preserve"> ayant répondu à la consultation</w:t>
      </w:r>
    </w:p>
    <w:p w:rsidR="00BB789C" w:rsidRDefault="00BB789C" w:rsidP="00BB78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Instance :</w:t>
      </w:r>
    </w:p>
    <w:p w:rsidR="00BB789C" w:rsidRPr="00BB789C" w:rsidRDefault="00BB789C" w:rsidP="00BB789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Désignation :</w:t>
      </w:r>
      <w:r>
        <w:rPr>
          <w:rFonts w:ascii="Arial" w:hAnsi="Arial" w:cs="Arial"/>
          <w:sz w:val="24"/>
          <w:szCs w:val="24"/>
        </w:rPr>
        <w:t xml:space="preserve"> </w:t>
      </w:r>
      <w:r w:rsidRPr="005F7B03">
        <w:rPr>
          <w:rFonts w:ascii="Arial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Pr="005F7B03">
        <w:rPr>
          <w:rFonts w:ascii="Arial" w:hAnsi="Arial" w:cs="Arial"/>
        </w:rPr>
        <w:instrText xml:space="preserve"> FORMTEXT </w:instrText>
      </w:r>
      <w:r w:rsidRPr="005F7B03">
        <w:rPr>
          <w:rFonts w:ascii="Arial" w:hAnsi="Arial" w:cs="Arial"/>
        </w:rPr>
      </w:r>
      <w:r w:rsidRPr="005F7B03">
        <w:rPr>
          <w:rFonts w:ascii="Arial" w:hAnsi="Arial" w:cs="Arial"/>
        </w:rPr>
        <w:fldChar w:fldCharType="separate"/>
      </w:r>
      <w:r w:rsidR="00F36DA3" w:rsidRPr="00F36DA3">
        <w:rPr>
          <w:rFonts w:ascii="Arial" w:hAnsi="Arial" w:cs="Arial"/>
        </w:rPr>
        <w:t xml:space="preserve"> </w:t>
      </w:r>
      <w:r w:rsidR="0047007F">
        <w:rPr>
          <w:rFonts w:ascii="Arial" w:hAnsi="Arial" w:cs="Arial"/>
          <w:noProof/>
        </w:rPr>
        <w:t>Association Jurassienne des Communes</w:t>
      </w:r>
      <w:r w:rsidRPr="005F7B03">
        <w:rPr>
          <w:rFonts w:ascii="Arial" w:hAnsi="Arial" w:cs="Arial"/>
        </w:rPr>
        <w:fldChar w:fldCharType="end"/>
      </w:r>
      <w:bookmarkEnd w:id="21"/>
    </w:p>
    <w:p w:rsidR="00BB789C" w:rsidRPr="00BB789C" w:rsidRDefault="00BB789C" w:rsidP="00BB789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Adresse postale :</w:t>
      </w:r>
      <w:r>
        <w:rPr>
          <w:rFonts w:ascii="Arial" w:hAnsi="Arial" w:cs="Arial"/>
          <w:sz w:val="24"/>
          <w:szCs w:val="24"/>
        </w:rPr>
        <w:t xml:space="preserve"> </w:t>
      </w:r>
      <w:r w:rsidRPr="005F7B03">
        <w:rPr>
          <w:rFonts w:ascii="Arial" w:hAnsi="Arial" w:cs="Arial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Pr="005F7B03">
        <w:rPr>
          <w:rFonts w:ascii="Arial" w:hAnsi="Arial" w:cs="Arial"/>
        </w:rPr>
        <w:instrText xml:space="preserve"> FORMTEXT </w:instrText>
      </w:r>
      <w:r w:rsidRPr="005F7B03">
        <w:rPr>
          <w:rFonts w:ascii="Arial" w:hAnsi="Arial" w:cs="Arial"/>
        </w:rPr>
      </w:r>
      <w:r w:rsidRPr="005F7B03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Vacherie-Dessus 20</w:t>
      </w:r>
      <w:r w:rsidRPr="005F7B03">
        <w:rPr>
          <w:rFonts w:ascii="Arial" w:hAnsi="Arial" w:cs="Arial"/>
        </w:rPr>
        <w:fldChar w:fldCharType="end"/>
      </w:r>
      <w:bookmarkEnd w:id="22"/>
    </w:p>
    <w:p w:rsidR="00BB789C" w:rsidRPr="00BB789C" w:rsidRDefault="00BB789C" w:rsidP="00BB789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Adresse de messagerie :</w:t>
      </w:r>
      <w:r>
        <w:rPr>
          <w:rFonts w:ascii="Arial" w:hAnsi="Arial" w:cs="Arial"/>
          <w:sz w:val="24"/>
          <w:szCs w:val="24"/>
        </w:rPr>
        <w:t xml:space="preserve"> </w:t>
      </w:r>
      <w:r w:rsidRPr="005F7B03">
        <w:rPr>
          <w:rFonts w:ascii="Arial" w:hAnsi="Arial" w:cs="Arial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Pr="005F7B03">
        <w:rPr>
          <w:rFonts w:ascii="Arial" w:hAnsi="Arial" w:cs="Arial"/>
        </w:rPr>
        <w:instrText xml:space="preserve"> FORMTEXT </w:instrText>
      </w:r>
      <w:r w:rsidRPr="005F7B03">
        <w:rPr>
          <w:rFonts w:ascii="Arial" w:hAnsi="Arial" w:cs="Arial"/>
        </w:rPr>
      </w:r>
      <w:r w:rsidRPr="005F7B03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sabine.lachat@bluewin.ch</w:t>
      </w:r>
      <w:r w:rsidRPr="005F7B03">
        <w:rPr>
          <w:rFonts w:ascii="Arial" w:hAnsi="Arial" w:cs="Arial"/>
        </w:rPr>
        <w:fldChar w:fldCharType="end"/>
      </w:r>
      <w:bookmarkEnd w:id="23"/>
    </w:p>
    <w:p w:rsidR="00BB789C" w:rsidRPr="00BB789C" w:rsidRDefault="00BB789C" w:rsidP="00BB789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de tél. : </w:t>
      </w:r>
      <w:r w:rsidR="0070567C">
        <w:rPr>
          <w:rFonts w:ascii="Arial" w:hAnsi="Arial" w:cs="Arial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70567C">
        <w:rPr>
          <w:rFonts w:ascii="Arial" w:hAnsi="Arial" w:cs="Arial"/>
        </w:rPr>
        <w:instrText xml:space="preserve"> FORMTEXT </w:instrText>
      </w:r>
      <w:r w:rsidR="0070567C">
        <w:rPr>
          <w:rFonts w:ascii="Arial" w:hAnsi="Arial" w:cs="Arial"/>
        </w:rPr>
      </w:r>
      <w:r w:rsidR="0070567C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032 46 68 91</w:t>
      </w:r>
      <w:r w:rsidR="0070567C">
        <w:rPr>
          <w:rFonts w:ascii="Arial" w:hAnsi="Arial" w:cs="Arial"/>
        </w:rPr>
        <w:fldChar w:fldCharType="end"/>
      </w:r>
      <w:bookmarkEnd w:id="24"/>
    </w:p>
    <w:p w:rsidR="00B97E53" w:rsidRDefault="00B97E53" w:rsidP="00BB78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89C" w:rsidRDefault="00BB789C" w:rsidP="00BB789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Personne de contact :</w:t>
      </w:r>
    </w:p>
    <w:p w:rsidR="00BB789C" w:rsidRPr="00BB789C" w:rsidRDefault="00BB789C" w:rsidP="005F7B0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Nom et prénom :</w:t>
      </w:r>
      <w:r w:rsidR="005F7B03">
        <w:rPr>
          <w:rFonts w:ascii="Arial" w:hAnsi="Arial" w:cs="Arial"/>
          <w:sz w:val="24"/>
          <w:szCs w:val="24"/>
        </w:rPr>
        <w:t xml:space="preserve"> </w:t>
      </w:r>
      <w:r w:rsidR="005F7B03" w:rsidRPr="005F7B03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="005F7B03" w:rsidRPr="005F7B03">
        <w:rPr>
          <w:rFonts w:ascii="Arial" w:hAnsi="Arial" w:cs="Arial"/>
        </w:rPr>
        <w:instrText xml:space="preserve"> FORMTEXT </w:instrText>
      </w:r>
      <w:r w:rsidR="005F7B03" w:rsidRPr="005F7B03">
        <w:rPr>
          <w:rFonts w:ascii="Arial" w:hAnsi="Arial" w:cs="Arial"/>
        </w:rPr>
      </w:r>
      <w:r w:rsidR="005F7B03" w:rsidRPr="005F7B03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Lachat Sabine</w:t>
      </w:r>
      <w:r w:rsidR="005F7B03" w:rsidRPr="005F7B03">
        <w:rPr>
          <w:rFonts w:ascii="Arial" w:hAnsi="Arial" w:cs="Arial"/>
        </w:rPr>
        <w:fldChar w:fldCharType="end"/>
      </w:r>
      <w:bookmarkEnd w:id="25"/>
    </w:p>
    <w:p w:rsidR="00BB789C" w:rsidRPr="00BB789C" w:rsidRDefault="00BB789C" w:rsidP="005F7B0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Adresse postale :</w:t>
      </w:r>
      <w:r w:rsidR="005F7B03">
        <w:rPr>
          <w:rFonts w:ascii="Arial" w:hAnsi="Arial" w:cs="Arial"/>
          <w:sz w:val="24"/>
          <w:szCs w:val="24"/>
        </w:rPr>
        <w:t xml:space="preserve"> </w:t>
      </w:r>
      <w:r w:rsidR="005F7B03" w:rsidRPr="005F7B03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5F7B03" w:rsidRPr="005F7B03">
        <w:rPr>
          <w:rFonts w:ascii="Arial" w:hAnsi="Arial" w:cs="Arial"/>
        </w:rPr>
        <w:instrText xml:space="preserve"> FORMTEXT </w:instrText>
      </w:r>
      <w:r w:rsidR="005F7B03" w:rsidRPr="005F7B03">
        <w:rPr>
          <w:rFonts w:ascii="Arial" w:hAnsi="Arial" w:cs="Arial"/>
        </w:rPr>
      </w:r>
      <w:r w:rsidR="005F7B03" w:rsidRPr="005F7B03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Vacherie-Dessus 20</w:t>
      </w:r>
      <w:r w:rsidR="005F7B03" w:rsidRPr="005F7B03">
        <w:rPr>
          <w:rFonts w:ascii="Arial" w:hAnsi="Arial" w:cs="Arial"/>
        </w:rPr>
        <w:fldChar w:fldCharType="end"/>
      </w:r>
      <w:bookmarkEnd w:id="26"/>
    </w:p>
    <w:p w:rsidR="00BB789C" w:rsidRPr="00BB789C" w:rsidRDefault="00BB789C" w:rsidP="005F7B0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Adresse de messagerie :</w:t>
      </w:r>
      <w:r w:rsidR="005F7B03">
        <w:rPr>
          <w:rFonts w:ascii="Arial" w:hAnsi="Arial" w:cs="Arial"/>
          <w:sz w:val="24"/>
          <w:szCs w:val="24"/>
        </w:rPr>
        <w:t xml:space="preserve"> </w:t>
      </w:r>
      <w:r w:rsidR="005F7B03" w:rsidRPr="005F7B03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 w:rsidR="005F7B03" w:rsidRPr="005F7B03">
        <w:rPr>
          <w:rFonts w:ascii="Arial" w:hAnsi="Arial" w:cs="Arial"/>
        </w:rPr>
        <w:instrText xml:space="preserve"> FORMTEXT </w:instrText>
      </w:r>
      <w:r w:rsidR="005F7B03" w:rsidRPr="005F7B03">
        <w:rPr>
          <w:rFonts w:ascii="Arial" w:hAnsi="Arial" w:cs="Arial"/>
        </w:rPr>
      </w:r>
      <w:r w:rsidR="005F7B03" w:rsidRPr="005F7B03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sabine.lachat.@bluewin.ch</w:t>
      </w:r>
      <w:r w:rsidR="005F7B03" w:rsidRPr="005F7B03">
        <w:rPr>
          <w:rFonts w:ascii="Arial" w:hAnsi="Arial" w:cs="Arial"/>
        </w:rPr>
        <w:fldChar w:fldCharType="end"/>
      </w:r>
      <w:bookmarkEnd w:id="27"/>
    </w:p>
    <w:p w:rsidR="00BB789C" w:rsidRPr="00BB789C" w:rsidRDefault="00BB789C" w:rsidP="005F7B0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B789C">
        <w:rPr>
          <w:rFonts w:ascii="Arial" w:hAnsi="Arial" w:cs="Arial"/>
          <w:sz w:val="24"/>
          <w:szCs w:val="24"/>
        </w:rPr>
        <w:t>No de tél.</w:t>
      </w:r>
      <w:r w:rsidR="005F7B03">
        <w:rPr>
          <w:rFonts w:ascii="Arial" w:hAnsi="Arial" w:cs="Arial"/>
          <w:sz w:val="24"/>
          <w:szCs w:val="24"/>
        </w:rPr>
        <w:t xml:space="preserve"> : </w:t>
      </w:r>
      <w:r w:rsidR="0070567C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="0070567C">
        <w:rPr>
          <w:rFonts w:ascii="Arial" w:hAnsi="Arial" w:cs="Arial"/>
        </w:rPr>
        <w:instrText xml:space="preserve"> FORMTEXT </w:instrText>
      </w:r>
      <w:r w:rsidR="0070567C">
        <w:rPr>
          <w:rFonts w:ascii="Arial" w:hAnsi="Arial" w:cs="Arial"/>
        </w:rPr>
      </w:r>
      <w:r w:rsidR="0070567C">
        <w:rPr>
          <w:rFonts w:ascii="Arial" w:hAnsi="Arial" w:cs="Arial"/>
        </w:rPr>
        <w:fldChar w:fldCharType="separate"/>
      </w:r>
      <w:r w:rsidR="0047007F">
        <w:rPr>
          <w:rFonts w:ascii="Arial" w:hAnsi="Arial" w:cs="Arial"/>
          <w:noProof/>
        </w:rPr>
        <w:t>079 648 89 09</w:t>
      </w:r>
      <w:r w:rsidR="0070567C">
        <w:rPr>
          <w:rFonts w:ascii="Arial" w:hAnsi="Arial" w:cs="Arial"/>
        </w:rPr>
        <w:fldChar w:fldCharType="end"/>
      </w:r>
      <w:bookmarkEnd w:id="28"/>
    </w:p>
    <w:p w:rsidR="00BB789C" w:rsidRPr="008315C1" w:rsidRDefault="00BB789C" w:rsidP="00BB789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B789C" w:rsidRPr="008315C1" w:rsidSect="00852AD6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90" w:rsidRDefault="00B64B90" w:rsidP="003D0E50">
      <w:pPr>
        <w:spacing w:after="0" w:line="240" w:lineRule="auto"/>
      </w:pPr>
      <w:r>
        <w:separator/>
      </w:r>
    </w:p>
  </w:endnote>
  <w:endnote w:type="continuationSeparator" w:id="0">
    <w:p w:rsidR="00B64B90" w:rsidRDefault="00B64B90" w:rsidP="003D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212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C4C2E" w:rsidRPr="003D0E50" w:rsidRDefault="00E52D88" w:rsidP="003D0E50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3D0E50">
          <w:rPr>
            <w:rFonts w:ascii="Arial" w:hAnsi="Arial" w:cs="Arial"/>
            <w:sz w:val="20"/>
            <w:szCs w:val="20"/>
          </w:rPr>
          <w:fldChar w:fldCharType="begin"/>
        </w:r>
        <w:r w:rsidR="005C4C2E" w:rsidRPr="003D0E5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D0E50">
          <w:rPr>
            <w:rFonts w:ascii="Arial" w:hAnsi="Arial" w:cs="Arial"/>
            <w:sz w:val="20"/>
            <w:szCs w:val="20"/>
          </w:rPr>
          <w:fldChar w:fldCharType="separate"/>
        </w:r>
        <w:r w:rsidR="00BC7ACF">
          <w:rPr>
            <w:rFonts w:ascii="Arial" w:hAnsi="Arial" w:cs="Arial"/>
            <w:noProof/>
            <w:sz w:val="20"/>
            <w:szCs w:val="20"/>
          </w:rPr>
          <w:t>1</w:t>
        </w:r>
        <w:r w:rsidRPr="003D0E5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90" w:rsidRDefault="00B64B90" w:rsidP="003D0E50">
      <w:pPr>
        <w:spacing w:after="0" w:line="240" w:lineRule="auto"/>
      </w:pPr>
      <w:r>
        <w:separator/>
      </w:r>
    </w:p>
  </w:footnote>
  <w:footnote w:type="continuationSeparator" w:id="0">
    <w:p w:rsidR="00B64B90" w:rsidRDefault="00B64B90" w:rsidP="003D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2E" w:rsidRPr="0052587E" w:rsidRDefault="00597516" w:rsidP="0052587E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5620C76B" wp14:editId="428F27A4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559028" cy="892366"/>
          <wp:effectExtent l="0" t="0" r="4445" b="3175"/>
          <wp:wrapNone/>
          <wp:docPr id="4" name="Image 4" descr="C:\Users\sic7\Desktop\SEN_Couleur_Brochur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c7\Desktop\SEN_Couleur_Brochur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045" cy="8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D04"/>
    <w:multiLevelType w:val="hybridMultilevel"/>
    <w:tmpl w:val="F8544D3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81D"/>
    <w:multiLevelType w:val="hybridMultilevel"/>
    <w:tmpl w:val="F6B670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dNcdCg2IOBBwQ4qXFpQxfDYKbqXK6/KSKCow2xcdSt570IuZ3Qoo96GQuY9BIDCJM1p1/PpcC39dWML1o+6Q==" w:salt="Q80jVK8ZsifDybGGVqZc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50"/>
    <w:rsid w:val="000C4453"/>
    <w:rsid w:val="000C7610"/>
    <w:rsid w:val="000E76B4"/>
    <w:rsid w:val="000F7C94"/>
    <w:rsid w:val="00100523"/>
    <w:rsid w:val="001B5F1C"/>
    <w:rsid w:val="001C102D"/>
    <w:rsid w:val="001F0F70"/>
    <w:rsid w:val="00204A8E"/>
    <w:rsid w:val="002765C1"/>
    <w:rsid w:val="002848FC"/>
    <w:rsid w:val="00286E7C"/>
    <w:rsid w:val="00293ECC"/>
    <w:rsid w:val="0029419B"/>
    <w:rsid w:val="00295D9D"/>
    <w:rsid w:val="00311241"/>
    <w:rsid w:val="0031349D"/>
    <w:rsid w:val="003276BD"/>
    <w:rsid w:val="003315BE"/>
    <w:rsid w:val="00352196"/>
    <w:rsid w:val="00377290"/>
    <w:rsid w:val="003D0E50"/>
    <w:rsid w:val="003E4574"/>
    <w:rsid w:val="00420297"/>
    <w:rsid w:val="00434251"/>
    <w:rsid w:val="00435CC4"/>
    <w:rsid w:val="0047007F"/>
    <w:rsid w:val="004C6908"/>
    <w:rsid w:val="004F6E16"/>
    <w:rsid w:val="0052587E"/>
    <w:rsid w:val="00536C55"/>
    <w:rsid w:val="005946EF"/>
    <w:rsid w:val="00597516"/>
    <w:rsid w:val="005C4C2E"/>
    <w:rsid w:val="005C6027"/>
    <w:rsid w:val="005E7F2F"/>
    <w:rsid w:val="005F7B03"/>
    <w:rsid w:val="0060749D"/>
    <w:rsid w:val="006D1C4C"/>
    <w:rsid w:val="0070567C"/>
    <w:rsid w:val="0071714C"/>
    <w:rsid w:val="00753D92"/>
    <w:rsid w:val="00795E65"/>
    <w:rsid w:val="007B2825"/>
    <w:rsid w:val="0080188D"/>
    <w:rsid w:val="008315C1"/>
    <w:rsid w:val="00852AD6"/>
    <w:rsid w:val="008602A4"/>
    <w:rsid w:val="00862211"/>
    <w:rsid w:val="00887BD2"/>
    <w:rsid w:val="008912B8"/>
    <w:rsid w:val="008954D5"/>
    <w:rsid w:val="008B2CC4"/>
    <w:rsid w:val="008E0957"/>
    <w:rsid w:val="00911C85"/>
    <w:rsid w:val="00934C9B"/>
    <w:rsid w:val="00945173"/>
    <w:rsid w:val="00947A9F"/>
    <w:rsid w:val="00971580"/>
    <w:rsid w:val="009F66E4"/>
    <w:rsid w:val="00A11612"/>
    <w:rsid w:val="00A12237"/>
    <w:rsid w:val="00B06B75"/>
    <w:rsid w:val="00B64B90"/>
    <w:rsid w:val="00B64E96"/>
    <w:rsid w:val="00B97E53"/>
    <w:rsid w:val="00BB789C"/>
    <w:rsid w:val="00BC7ACF"/>
    <w:rsid w:val="00BF2D94"/>
    <w:rsid w:val="00C2644E"/>
    <w:rsid w:val="00C438EC"/>
    <w:rsid w:val="00C56CB1"/>
    <w:rsid w:val="00CA0A13"/>
    <w:rsid w:val="00CA1452"/>
    <w:rsid w:val="00CB1DD5"/>
    <w:rsid w:val="00CC4807"/>
    <w:rsid w:val="00CE1CA0"/>
    <w:rsid w:val="00D0651F"/>
    <w:rsid w:val="00D07AC2"/>
    <w:rsid w:val="00D25CA0"/>
    <w:rsid w:val="00D543E0"/>
    <w:rsid w:val="00D803CC"/>
    <w:rsid w:val="00DD7217"/>
    <w:rsid w:val="00E52D88"/>
    <w:rsid w:val="00E725BB"/>
    <w:rsid w:val="00E8289E"/>
    <w:rsid w:val="00EB5D47"/>
    <w:rsid w:val="00EC38C0"/>
    <w:rsid w:val="00F36DA3"/>
    <w:rsid w:val="00F514A2"/>
    <w:rsid w:val="00F86862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15CA2"/>
  <w15:docId w15:val="{C5F599E6-6846-45E1-B8E9-E407F478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E50"/>
  </w:style>
  <w:style w:type="paragraph" w:styleId="Pieddepage">
    <w:name w:val="footer"/>
    <w:basedOn w:val="Normal"/>
    <w:link w:val="PieddepageCar"/>
    <w:uiPriority w:val="99"/>
    <w:unhideWhenUsed/>
    <w:rsid w:val="003D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E50"/>
  </w:style>
  <w:style w:type="table" w:styleId="Grilledutableau">
    <w:name w:val="Table Grid"/>
    <w:basedOn w:val="TableauNormal"/>
    <w:uiPriority w:val="59"/>
    <w:rsid w:val="00D5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65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4DAC-FD37-4EA5-83A1-0070B67B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</dc:creator>
  <cp:lastModifiedBy>sab</cp:lastModifiedBy>
  <cp:revision>5</cp:revision>
  <cp:lastPrinted>2018-02-27T06:41:00Z</cp:lastPrinted>
  <dcterms:created xsi:type="dcterms:W3CDTF">2018-05-07T07:51:00Z</dcterms:created>
  <dcterms:modified xsi:type="dcterms:W3CDTF">2018-05-24T14:03:00Z</dcterms:modified>
</cp:coreProperties>
</file>